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39" w:rsidRDefault="00502ABB" w:rsidP="00502ABB">
      <w:pPr>
        <w:rPr>
          <w:szCs w:val="28"/>
        </w:rPr>
      </w:pPr>
      <w:r>
        <w:rPr>
          <w:noProof/>
          <w:kern w:val="16"/>
        </w:rPr>
        <w:drawing>
          <wp:inline distT="0" distB="0" distL="0" distR="0">
            <wp:extent cx="1621790" cy="64643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9619B3" w:rsidRPr="009619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.05pt;margin-top:19.8pt;width:63pt;height:46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NMswIAALwFAAAOAAAAZHJzL2Uyb0RvYy54bWysVFtv2yAUfp+0/4B4d30pdmKrTtXG8TSp&#10;u0jtfgCxcYxmgwckTjX1v++AkzRtNWnaxgPicA7fuX2cq+t936EdU5pLkePwIsCIiUrWXGxy/O2h&#10;9OYYaUNFTTspWI4fmcbXi/fvrsYhY5FsZVczhQBE6GwcctwaM2S+r6uW9VRfyIEJUDZS9dSAqDZ+&#10;regI6H3nR0GQ+KNU9aBkxbSG22JS4oXDbxpWmS9No5lBXY4hNuN25fa13f3FFc02ig4trw5h0L+I&#10;oqdcgNMTVEENRVvF30D1vFJSy8ZcVLL3ZdPwirkcIJsweJXNfUsH5nKB4ujhVCb9/2Crz7uvCvE6&#10;xzFGgvbQoge2N+hW7lFiqzMOOgOj+wHMzB6uocsuUz3cyeq7RkIuWyo27EYpObaM1hBdaF/6Z08n&#10;HG1B1uMnWYMbujXSAe0b1dvSQTEQoEOXHk+dsaFUcDkPoDqgqUAVp+QyAcG6oNnx9aC0+cBkj+wh&#10;xwo679Dp7k6byfRoYp0JWfKug3uadeLFBWBON+AbnlqdjcI182capKv5ak48EiUrjwRF4d2US+Il&#10;ZTiLi8tiuSzCJ+s3JFnL65oJ6+ZIrJD8WeMOFJ8ocaKWlh2vLZwNSavNetkptKNA7NKtQ0HOzPyX&#10;Ybh6QS6vUgojEtxGqVcm85lHShJ76SyYe0GY3qZJQFJSlC9TuuOC/XtKaMxxGkfxRKbf5ha49TY3&#10;mvXcwOjoeO/oAWbWiGaWgitRu7OhvJvOZ6Ww4T+XAtp9bLQjrOXoxFazX+8BxbJ4LetHoK6SwCxg&#10;Icw7ONg9moE4wvjIsf6xpYph1H0U8APSkBBQGSeQeBaBoM4163MNFVUrYSoZjKbj0kwzajsovmnB&#10;2fTnhLyBX9NwR+jnwA5/DUaEy+swzuwMOped1fPQXfwCAAD//wMAUEsDBBQABgAIAAAAIQCv2aBP&#10;3wAAAAkBAAAPAAAAZHJzL2Rvd25yZXYueG1sTI/BTsMwEETvSPyDtUjcqF0iAg1xKgSiEhfUBjhw&#10;c+IliYjXIXab9O/ZnuA4O6PZN/l6dr044Bg6TxqWCwUCqfa2o0bD+9vz1R2IEA1Z03tCDUcMsC7O&#10;z3KTWT/RDg9lbASXUMiMhjbGIZMy1C06ExZ+QGLvy4/ORJZjI+1oJi53vbxWKpXOdMQfWjPgY4v1&#10;d7l3Gj6q12O/G5JP1U0v23nzsy2fNo3Wlxfzwz2IiHP8C8MJn9GhYKbK78kG0bNWS05qSFYpiJOf&#10;pHyoNKxub1KQRS7/Lyh+AQAA//8DAFBLAQItABQABgAIAAAAIQC2gziS/gAAAOEBAAATAAAAAAAA&#10;AAAAAAAAAAAAAABbQ29udGVudF9UeXBlc10ueG1sUEsBAi0AFAAGAAgAAAAhADj9If/WAAAAlAEA&#10;AAsAAAAAAAAAAAAAAAAALwEAAF9yZWxzLy5yZWxzUEsBAi0AFAAGAAgAAAAhAJRsI0yzAgAAvAUA&#10;AA4AAAAAAAAAAAAAAAAALgIAAGRycy9lMm9Eb2MueG1sUEsBAi0AFAAGAAgAAAAhAK/ZoE/fAAAA&#10;CQEAAA8AAAAAAAAAAAAAAAAADQUAAGRycy9kb3ducmV2LnhtbFBLBQYAAAAABAAEAPMAAAAZBgAA&#10;AAA=&#10;" filled="f" stroked="f">
            <v:textbox style="layout-flow:vertical;mso-layout-flow-alt:bottom-to-top">
              <w:txbxContent>
                <w:p w:rsidR="004C5839" w:rsidRDefault="004C5839" w:rsidP="00A1136A">
                  <w:pPr>
                    <w:pStyle w:val="Ttulo4"/>
                  </w:pPr>
                  <w:r>
                    <w:t xml:space="preserve">Comunicado         </w:t>
                  </w:r>
                  <w:r>
                    <w:tab/>
                  </w:r>
                </w:p>
              </w:txbxContent>
            </v:textbox>
          </v:shape>
        </w:pict>
      </w:r>
    </w:p>
    <w:p w:rsidR="00502ABB" w:rsidRDefault="00502ABB" w:rsidP="006920EC">
      <w:pPr>
        <w:ind w:left="2268" w:right="-57"/>
        <w:rPr>
          <w:szCs w:val="28"/>
        </w:rPr>
      </w:pPr>
    </w:p>
    <w:p w:rsidR="00502ABB" w:rsidRDefault="00502ABB" w:rsidP="006920EC">
      <w:pPr>
        <w:ind w:left="2268" w:right="-57"/>
        <w:rPr>
          <w:szCs w:val="28"/>
        </w:rPr>
      </w:pPr>
    </w:p>
    <w:p w:rsidR="00C6174D" w:rsidRDefault="004C5839" w:rsidP="006920EC">
      <w:pPr>
        <w:ind w:left="2268" w:right="-57"/>
        <w:rPr>
          <w:rFonts w:ascii="Arial Narrow" w:hAnsi="Arial Narrow"/>
          <w:sz w:val="28"/>
          <w:szCs w:val="28"/>
          <w:u w:val="single"/>
        </w:rPr>
      </w:pPr>
      <w:r>
        <w:rPr>
          <w:szCs w:val="28"/>
        </w:rPr>
        <w:tab/>
      </w:r>
      <w:r w:rsidR="00BB4B9D">
        <w:rPr>
          <w:rFonts w:ascii="Arial Narrow" w:hAnsi="Arial Narrow"/>
          <w:sz w:val="28"/>
          <w:szCs w:val="28"/>
          <w:u w:val="single"/>
        </w:rPr>
        <w:t>Ante</w:t>
      </w:r>
      <w:r w:rsidR="00C6174D">
        <w:rPr>
          <w:rFonts w:ascii="Arial Narrow" w:hAnsi="Arial Narrow"/>
          <w:sz w:val="28"/>
          <w:szCs w:val="28"/>
          <w:u w:val="single"/>
        </w:rPr>
        <w:t xml:space="preserve"> las actividades en España de la empresa alemana DKMS</w:t>
      </w:r>
      <w:r w:rsidR="006A4C05">
        <w:rPr>
          <w:rFonts w:ascii="Arial Narrow" w:hAnsi="Arial Narrow"/>
          <w:sz w:val="28"/>
          <w:szCs w:val="28"/>
          <w:u w:val="single"/>
        </w:rPr>
        <w:t xml:space="preserve"> en relación con la captación de donantes de médula ósea</w:t>
      </w:r>
    </w:p>
    <w:p w:rsidR="004C5839" w:rsidRPr="001A0F8D" w:rsidRDefault="004C5839" w:rsidP="006920EC">
      <w:pPr>
        <w:ind w:left="2268" w:right="-57"/>
        <w:rPr>
          <w:rFonts w:ascii="Arial Narrow" w:hAnsi="Arial Narrow"/>
          <w:sz w:val="28"/>
          <w:szCs w:val="28"/>
          <w:u w:val="single"/>
          <w:lang w:val="es-ES_tradnl"/>
        </w:rPr>
      </w:pPr>
      <w:r w:rsidRPr="001A0F8D">
        <w:rPr>
          <w:rFonts w:ascii="Arial Narrow" w:hAnsi="Arial Narrow"/>
          <w:sz w:val="28"/>
          <w:szCs w:val="28"/>
          <w:u w:val="single"/>
          <w:lang w:val="es-ES_tradnl"/>
        </w:rPr>
        <w:t xml:space="preserve"> </w:t>
      </w:r>
    </w:p>
    <w:p w:rsidR="004C5839" w:rsidRDefault="004C5839" w:rsidP="006920EC">
      <w:pPr>
        <w:ind w:left="2268" w:hanging="425"/>
        <w:rPr>
          <w:rFonts w:ascii="Arial Narrow" w:hAnsi="Arial Narrow"/>
          <w:sz w:val="28"/>
          <w:szCs w:val="28"/>
          <w:u w:val="single"/>
          <w:lang w:val="es-ES_tradnl"/>
        </w:rPr>
      </w:pPr>
    </w:p>
    <w:p w:rsidR="004C5839" w:rsidRDefault="00C6174D" w:rsidP="006920EC">
      <w:pPr>
        <w:ind w:left="2268"/>
        <w:jc w:val="both"/>
        <w:rPr>
          <w:rFonts w:ascii="Arial Narrow" w:hAnsi="Arial Narrow"/>
          <w:b/>
          <w:color w:val="FF0000"/>
          <w:sz w:val="44"/>
          <w:szCs w:val="44"/>
          <w:lang w:val="es-ES_tradnl"/>
        </w:rPr>
      </w:pPr>
      <w:r>
        <w:rPr>
          <w:rFonts w:ascii="Arial Narrow" w:hAnsi="Arial Narrow"/>
          <w:b/>
          <w:sz w:val="44"/>
          <w:szCs w:val="44"/>
          <w:lang w:val="es-ES_tradnl"/>
        </w:rPr>
        <w:t>L</w:t>
      </w:r>
      <w:r w:rsidR="000C1D5A">
        <w:rPr>
          <w:rFonts w:ascii="Arial Narrow" w:hAnsi="Arial Narrow"/>
          <w:b/>
          <w:sz w:val="44"/>
          <w:szCs w:val="44"/>
          <w:lang w:val="es-ES_tradnl"/>
        </w:rPr>
        <w:t>a ONT y la Fundación Internacional José Carreras</w:t>
      </w:r>
      <w:r w:rsidR="006A4C05">
        <w:rPr>
          <w:rFonts w:ascii="Arial Narrow" w:hAnsi="Arial Narrow"/>
          <w:b/>
          <w:sz w:val="44"/>
          <w:szCs w:val="44"/>
          <w:lang w:val="es-ES_tradnl"/>
        </w:rPr>
        <w:t>, que gestiona el Registro Español de Donantes de Médula Ósea (REDMO)</w:t>
      </w:r>
      <w:r>
        <w:rPr>
          <w:rFonts w:ascii="Arial Narrow" w:hAnsi="Arial Narrow"/>
          <w:b/>
          <w:sz w:val="44"/>
          <w:szCs w:val="44"/>
          <w:lang w:val="es-ES_tradnl"/>
        </w:rPr>
        <w:t xml:space="preserve"> </w:t>
      </w:r>
      <w:r w:rsidR="00BB4B9D">
        <w:rPr>
          <w:rFonts w:ascii="Arial Narrow" w:hAnsi="Arial Narrow"/>
          <w:b/>
          <w:sz w:val="44"/>
          <w:szCs w:val="44"/>
          <w:lang w:val="es-ES_tradnl"/>
        </w:rPr>
        <w:t xml:space="preserve">informan </w:t>
      </w:r>
      <w:r w:rsidR="006A4C05">
        <w:rPr>
          <w:rFonts w:ascii="Arial Narrow" w:hAnsi="Arial Narrow"/>
          <w:b/>
          <w:sz w:val="44"/>
          <w:szCs w:val="44"/>
          <w:lang w:val="es-ES_tradnl"/>
        </w:rPr>
        <w:t>de lo siguiente:</w:t>
      </w:r>
    </w:p>
    <w:p w:rsidR="004C5839" w:rsidRPr="00FE71DF" w:rsidRDefault="004C5839" w:rsidP="006920EC">
      <w:pPr>
        <w:rPr>
          <w:lang w:val="es-ES_tradnl"/>
        </w:rPr>
      </w:pPr>
    </w:p>
    <w:p w:rsidR="004C5839" w:rsidRPr="001A0F8D" w:rsidRDefault="004C5839" w:rsidP="006920EC"/>
    <w:p w:rsidR="004C5839" w:rsidRPr="00696339" w:rsidRDefault="004C5839" w:rsidP="006920EC"/>
    <w:p w:rsidR="00BB4B9D" w:rsidRDefault="00BB4B9D" w:rsidP="006920EC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17 de enero de 2012.-</w:t>
      </w:r>
      <w:r w:rsidR="004C5839" w:rsidRPr="001A0F8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La ONT, que depende del Ministerio de Sanidad, Servicios Sociales e Igualdad, y la Fundación José Carreras- Registro Español de Donantes de Médula </w:t>
      </w:r>
      <w:r w:rsidR="008E4565">
        <w:rPr>
          <w:rFonts w:ascii="Arial Narrow" w:hAnsi="Arial Narrow"/>
          <w:sz w:val="28"/>
          <w:szCs w:val="28"/>
        </w:rPr>
        <w:t>ósea (REDMO</w:t>
      </w:r>
      <w:r w:rsidR="00E95EEF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, tras la reunión </w:t>
      </w:r>
      <w:r w:rsidR="00E95EEF">
        <w:rPr>
          <w:rFonts w:ascii="Arial Narrow" w:hAnsi="Arial Narrow"/>
          <w:sz w:val="28"/>
          <w:szCs w:val="28"/>
        </w:rPr>
        <w:t xml:space="preserve">de la comisión de seguimiento del acuerdo marco MSSSI-FJC </w:t>
      </w:r>
      <w:r>
        <w:rPr>
          <w:rFonts w:ascii="Arial Narrow" w:hAnsi="Arial Narrow"/>
          <w:sz w:val="28"/>
          <w:szCs w:val="28"/>
        </w:rPr>
        <w:t>mantenida ayer</w:t>
      </w:r>
      <w:r w:rsidR="00A0148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en la </w:t>
      </w:r>
      <w:r w:rsidR="00A01481">
        <w:rPr>
          <w:rFonts w:ascii="Arial Narrow" w:hAnsi="Arial Narrow"/>
          <w:sz w:val="28"/>
          <w:szCs w:val="28"/>
        </w:rPr>
        <w:t xml:space="preserve">que, entre otros asuntos, </w:t>
      </w:r>
      <w:r>
        <w:rPr>
          <w:rFonts w:ascii="Arial Narrow" w:hAnsi="Arial Narrow"/>
          <w:sz w:val="28"/>
          <w:szCs w:val="28"/>
        </w:rPr>
        <w:t>se abordaron las actividades en España de la empresa a</w:t>
      </w:r>
      <w:r w:rsidR="006A4C05">
        <w:rPr>
          <w:rFonts w:ascii="Arial Narrow" w:hAnsi="Arial Narrow"/>
          <w:sz w:val="28"/>
          <w:szCs w:val="28"/>
        </w:rPr>
        <w:t>lemana DKMS, comunica lo siguiente</w:t>
      </w:r>
      <w:r>
        <w:rPr>
          <w:rFonts w:ascii="Arial Narrow" w:hAnsi="Arial Narrow"/>
          <w:sz w:val="28"/>
          <w:szCs w:val="28"/>
        </w:rPr>
        <w:t>:</w:t>
      </w:r>
    </w:p>
    <w:p w:rsidR="00BB4B9D" w:rsidRDefault="00BB4B9D" w:rsidP="006920EC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BB4B9D" w:rsidRDefault="00BB4B9D" w:rsidP="008E4565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DKMS es una organización alemana dedicada a la captación de donantes de médula ósea, legal en su país y con una gran actividad</w:t>
      </w:r>
    </w:p>
    <w:p w:rsidR="00BB4B9D" w:rsidRDefault="00BB4B9D" w:rsidP="00BB4B9D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</w:p>
    <w:p w:rsidR="00BB4B9D" w:rsidRDefault="00BB4B9D" w:rsidP="008E4565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DKMS- España está intentando ilegalmente desarrollar actividades </w:t>
      </w:r>
      <w:r w:rsidR="008E4565">
        <w:rPr>
          <w:rFonts w:ascii="Arial Narrow" w:hAnsi="Arial Narrow"/>
          <w:sz w:val="28"/>
          <w:szCs w:val="28"/>
        </w:rPr>
        <w:t xml:space="preserve">que </w:t>
      </w:r>
      <w:r w:rsidR="00E95EEF">
        <w:rPr>
          <w:rFonts w:ascii="Arial Narrow" w:hAnsi="Arial Narrow"/>
          <w:sz w:val="28"/>
          <w:szCs w:val="28"/>
        </w:rPr>
        <w:t xml:space="preserve">según la </w:t>
      </w:r>
      <w:r w:rsidR="008E4565">
        <w:rPr>
          <w:rFonts w:ascii="Arial Narrow" w:hAnsi="Arial Narrow"/>
          <w:sz w:val="28"/>
          <w:szCs w:val="28"/>
        </w:rPr>
        <w:t xml:space="preserve">legislación española </w:t>
      </w:r>
      <w:r w:rsidR="00E95EEF">
        <w:rPr>
          <w:rFonts w:ascii="Arial Narrow" w:hAnsi="Arial Narrow"/>
          <w:sz w:val="28"/>
          <w:szCs w:val="28"/>
        </w:rPr>
        <w:t xml:space="preserve">son competencia del </w:t>
      </w:r>
      <w:r w:rsidR="008E4565">
        <w:rPr>
          <w:rFonts w:ascii="Arial Narrow" w:hAnsi="Arial Narrow"/>
          <w:sz w:val="28"/>
          <w:szCs w:val="28"/>
        </w:rPr>
        <w:t xml:space="preserve">Ministerio de Sanidad, Servicios Sociales e Igualdad y </w:t>
      </w:r>
      <w:r w:rsidR="00E95EEF">
        <w:rPr>
          <w:rFonts w:ascii="Arial Narrow" w:hAnsi="Arial Narrow"/>
          <w:sz w:val="28"/>
          <w:szCs w:val="28"/>
        </w:rPr>
        <w:t>de las</w:t>
      </w:r>
      <w:r w:rsidR="008E4565">
        <w:rPr>
          <w:rFonts w:ascii="Arial Narrow" w:hAnsi="Arial Narrow"/>
          <w:sz w:val="28"/>
          <w:szCs w:val="28"/>
        </w:rPr>
        <w:t xml:space="preserve"> Comunidades Autónomas.</w:t>
      </w:r>
    </w:p>
    <w:p w:rsidR="008E4565" w:rsidRPr="008E4565" w:rsidRDefault="008E4565" w:rsidP="008E4565">
      <w:pPr>
        <w:pStyle w:val="Prrafodelista"/>
        <w:rPr>
          <w:rFonts w:ascii="Arial Narrow" w:hAnsi="Arial Narrow"/>
          <w:sz w:val="28"/>
          <w:szCs w:val="28"/>
        </w:rPr>
      </w:pPr>
    </w:p>
    <w:p w:rsidR="008E4565" w:rsidRDefault="008E4565" w:rsidP="008E4565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Parte de estas actividades están delegadas desde 1994 en la Fundación Internacional José Carreras – REDMO, y auditadas y controladas por las autoridades sanitarias nacionales y autonómicas, </w:t>
      </w:r>
      <w:r>
        <w:rPr>
          <w:rFonts w:ascii="Arial Narrow" w:hAnsi="Arial Narrow"/>
          <w:sz w:val="28"/>
          <w:szCs w:val="28"/>
        </w:rPr>
        <w:lastRenderedPageBreak/>
        <w:t>mediante los correspondientes acuerdos, que garantizan la confidencialidad y seguridad de pacientes y donantes.</w:t>
      </w:r>
    </w:p>
    <w:p w:rsidR="008E4565" w:rsidRPr="008E4565" w:rsidRDefault="008E4565" w:rsidP="008E4565">
      <w:pPr>
        <w:pStyle w:val="Prrafodelista"/>
        <w:rPr>
          <w:rFonts w:ascii="Arial Narrow" w:hAnsi="Arial Narrow"/>
          <w:sz w:val="28"/>
          <w:szCs w:val="28"/>
        </w:rPr>
      </w:pPr>
    </w:p>
    <w:p w:rsidR="008E4565" w:rsidRDefault="00E95EEF" w:rsidP="008E4565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desarrollar su actividad l</w:t>
      </w:r>
      <w:r w:rsidR="008E4565" w:rsidRPr="008E4565">
        <w:rPr>
          <w:rFonts w:ascii="Arial Narrow" w:hAnsi="Arial Narrow"/>
          <w:sz w:val="28"/>
          <w:szCs w:val="28"/>
        </w:rPr>
        <w:t>a Fundación Internacional Jos</w:t>
      </w:r>
      <w:r w:rsidR="008E4565">
        <w:rPr>
          <w:rFonts w:ascii="Arial Narrow" w:hAnsi="Arial Narrow"/>
          <w:sz w:val="28"/>
          <w:szCs w:val="28"/>
        </w:rPr>
        <w:t>é Carreras</w:t>
      </w:r>
      <w:r w:rsidR="008E4565" w:rsidRPr="008E4565">
        <w:rPr>
          <w:rFonts w:ascii="Arial Narrow" w:hAnsi="Arial Narrow"/>
          <w:sz w:val="28"/>
          <w:szCs w:val="28"/>
        </w:rPr>
        <w:t xml:space="preserve"> ha tenido que:</w:t>
      </w:r>
    </w:p>
    <w:p w:rsidR="008E4565" w:rsidRPr="008E4565" w:rsidRDefault="008E4565" w:rsidP="008E4565">
      <w:pPr>
        <w:pStyle w:val="Prrafodelista"/>
        <w:rPr>
          <w:rFonts w:ascii="Arial Narrow" w:hAnsi="Arial Narrow"/>
          <w:sz w:val="28"/>
          <w:szCs w:val="28"/>
        </w:rPr>
      </w:pPr>
    </w:p>
    <w:p w:rsidR="008E4565" w:rsidRDefault="008E4565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1.- Disponer de un Acuerdo Marco con el Ministerio de Sanidad, Servicios Sociales e Igualdad que establece sus competencias como Registro Nacional de Donantes de Médula Ósea (REDMO)</w:t>
      </w:r>
    </w:p>
    <w:p w:rsidR="008E4565" w:rsidRDefault="008E4565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</w:p>
    <w:p w:rsidR="008E4565" w:rsidRDefault="008E4565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2.- Firmar convenios bilaterales con todas las Comunidades Autónomas</w:t>
      </w:r>
    </w:p>
    <w:p w:rsidR="008E4565" w:rsidRDefault="008E4565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</w:p>
    <w:p w:rsidR="008E4565" w:rsidRDefault="008E4565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3.- Inscribir el Registro Español de Donantes de Médula Ósea (REDMO) como centro sanitario y obtener la autorización de establecimiento de tejidos para poder desarrollar </w:t>
      </w:r>
      <w:r w:rsidR="000C1D5A">
        <w:rPr>
          <w:rFonts w:ascii="Arial Narrow" w:hAnsi="Arial Narrow"/>
          <w:sz w:val="28"/>
          <w:szCs w:val="28"/>
        </w:rPr>
        <w:t>su actividad según la legislación vigente</w:t>
      </w:r>
    </w:p>
    <w:p w:rsidR="000C1D5A" w:rsidRDefault="000C1D5A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</w:p>
    <w:p w:rsidR="000C1D5A" w:rsidRDefault="000C1D5A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4.- Obtener la autorización administrativa de la Dirección General de Salud Pública del M</w:t>
      </w:r>
      <w:r w:rsidR="00E95EEF">
        <w:rPr>
          <w:rFonts w:ascii="Arial Narrow" w:hAnsi="Arial Narrow"/>
          <w:sz w:val="28"/>
          <w:szCs w:val="28"/>
        </w:rPr>
        <w:t>SSSI</w:t>
      </w:r>
      <w:r>
        <w:rPr>
          <w:rFonts w:ascii="Arial Narrow" w:hAnsi="Arial Narrow"/>
          <w:sz w:val="28"/>
          <w:szCs w:val="28"/>
        </w:rPr>
        <w:t xml:space="preserve"> para la importación y exportación de muestras biológicas.</w:t>
      </w:r>
    </w:p>
    <w:p w:rsidR="000C1D5A" w:rsidRDefault="000C1D5A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</w:p>
    <w:p w:rsidR="000C1D5A" w:rsidRDefault="000C1D5A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5.- Registra</w:t>
      </w:r>
      <w:r w:rsidR="00E95EEF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 xml:space="preserve"> su base de datos en la Agencia Española de Protección de Datos y someterse anualmente a las auditorias de máximo nivel de seguridad.</w:t>
      </w:r>
    </w:p>
    <w:p w:rsidR="000C1D5A" w:rsidRDefault="000C1D5A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</w:p>
    <w:p w:rsidR="000C1D5A" w:rsidRPr="006A4C05" w:rsidRDefault="000C1D5A" w:rsidP="008E4565">
      <w:pPr>
        <w:pStyle w:val="Prrafodelista"/>
        <w:ind w:left="298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Todos estos instrumentos legales tienen como </w:t>
      </w:r>
      <w:r w:rsidRPr="006A4C05">
        <w:rPr>
          <w:rFonts w:ascii="Arial Narrow" w:hAnsi="Arial Narrow"/>
          <w:b/>
          <w:sz w:val="28"/>
          <w:szCs w:val="28"/>
        </w:rPr>
        <w:t>objetivo garantizar a pacientes y donantes la calidad de los servicios que presta el REDMO al Sistema Nacional de Salud</w:t>
      </w:r>
    </w:p>
    <w:p w:rsidR="008E4565" w:rsidRPr="008E4565" w:rsidRDefault="008E4565" w:rsidP="008E4565">
      <w:pPr>
        <w:pStyle w:val="Prrafodelista"/>
        <w:ind w:left="2988"/>
        <w:jc w:val="both"/>
        <w:rPr>
          <w:rFonts w:ascii="Arial Narrow" w:hAnsi="Arial Narrow"/>
          <w:sz w:val="28"/>
          <w:szCs w:val="28"/>
        </w:rPr>
      </w:pPr>
    </w:p>
    <w:p w:rsidR="008E4565" w:rsidRPr="000C1D5A" w:rsidRDefault="000C1D5A" w:rsidP="000C1D5A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DKMS </w:t>
      </w:r>
      <w:r w:rsidRPr="006A4C05">
        <w:rPr>
          <w:rFonts w:ascii="Arial Narrow" w:hAnsi="Arial Narrow"/>
          <w:b/>
          <w:sz w:val="28"/>
          <w:szCs w:val="28"/>
        </w:rPr>
        <w:t xml:space="preserve">no </w:t>
      </w:r>
      <w:r w:rsidRPr="00A01481">
        <w:rPr>
          <w:rFonts w:ascii="Arial Narrow" w:hAnsi="Arial Narrow"/>
          <w:b/>
          <w:sz w:val="28"/>
          <w:szCs w:val="28"/>
        </w:rPr>
        <w:t xml:space="preserve">dispone </w:t>
      </w:r>
      <w:r w:rsidRPr="006A4C05">
        <w:rPr>
          <w:rFonts w:ascii="Arial Narrow" w:hAnsi="Arial Narrow"/>
          <w:sz w:val="28"/>
          <w:szCs w:val="28"/>
        </w:rPr>
        <w:t>ni de</w:t>
      </w:r>
      <w:r w:rsidRPr="006A4C05">
        <w:rPr>
          <w:rFonts w:ascii="Arial Narrow" w:hAnsi="Arial Narrow"/>
          <w:b/>
          <w:sz w:val="28"/>
          <w:szCs w:val="28"/>
        </w:rPr>
        <w:t xml:space="preserve"> las autorizaciones legalmente exigibles</w:t>
      </w:r>
      <w:r w:rsidR="006A4C05">
        <w:rPr>
          <w:rFonts w:ascii="Arial Narrow" w:hAnsi="Arial Narrow"/>
          <w:b/>
          <w:sz w:val="28"/>
          <w:szCs w:val="28"/>
        </w:rPr>
        <w:t>,</w:t>
      </w:r>
      <w:r w:rsidRPr="006A4C05">
        <w:rPr>
          <w:rFonts w:ascii="Arial Narrow" w:hAnsi="Arial Narrow"/>
          <w:b/>
          <w:sz w:val="28"/>
          <w:szCs w:val="28"/>
        </w:rPr>
        <w:t xml:space="preserve"> ni de los convenios y acuerdos de colaboración </w:t>
      </w:r>
      <w:r w:rsidRPr="00A01481">
        <w:rPr>
          <w:rFonts w:ascii="Arial Narrow" w:hAnsi="Arial Narrow"/>
          <w:sz w:val="28"/>
          <w:szCs w:val="28"/>
        </w:rPr>
        <w:t>que habilitan</w:t>
      </w:r>
      <w:r w:rsidRPr="006A4C05">
        <w:rPr>
          <w:rFonts w:ascii="Arial Narrow" w:hAnsi="Arial Narrow"/>
          <w:b/>
          <w:sz w:val="28"/>
          <w:szCs w:val="28"/>
        </w:rPr>
        <w:t xml:space="preserve"> para realizar funciones que </w:t>
      </w:r>
      <w:r w:rsidR="00E82AEA">
        <w:rPr>
          <w:rFonts w:ascii="Arial Narrow" w:hAnsi="Arial Narrow"/>
          <w:b/>
          <w:sz w:val="28"/>
          <w:szCs w:val="28"/>
        </w:rPr>
        <w:t xml:space="preserve">son competencia del </w:t>
      </w:r>
      <w:r w:rsidRPr="006A4C05">
        <w:rPr>
          <w:rFonts w:ascii="Arial Narrow" w:hAnsi="Arial Narrow"/>
          <w:b/>
          <w:sz w:val="28"/>
          <w:szCs w:val="28"/>
        </w:rPr>
        <w:t>Sistema Nacional de Salud</w:t>
      </w:r>
      <w:r w:rsidR="00E82AEA">
        <w:rPr>
          <w:rFonts w:ascii="Arial Narrow" w:hAnsi="Arial Narrow"/>
          <w:b/>
          <w:sz w:val="28"/>
          <w:szCs w:val="28"/>
        </w:rPr>
        <w:t>, por lo que tanto la FJC-REDMO como la ONT insisten en la ilegalidad de sus actuaciones en nuestro país.</w:t>
      </w:r>
    </w:p>
    <w:sectPr w:rsidR="008E4565" w:rsidRPr="000C1D5A" w:rsidSect="00AF212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75" w:right="1274" w:bottom="726" w:left="340" w:header="284" w:footer="559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6B" w:rsidRDefault="005F0D6B">
      <w:r>
        <w:separator/>
      </w:r>
    </w:p>
  </w:endnote>
  <w:endnote w:type="continuationSeparator" w:id="0">
    <w:p w:rsidR="005F0D6B" w:rsidRDefault="005F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39" w:rsidRDefault="009619B3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C5839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4C5839" w:rsidRDefault="004C58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6237"/>
      <w:gridCol w:w="2409"/>
    </w:tblGrid>
    <w:tr w:rsidR="004C5839" w:rsidTr="004813F3">
      <w:trPr>
        <w:cantSplit/>
        <w:trHeight w:val="120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39" w:rsidRDefault="004C5839" w:rsidP="004813F3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C5839" w:rsidRDefault="004C5839" w:rsidP="004813F3">
          <w:pPr>
            <w:spacing w:line="180" w:lineRule="atLeast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>prensa@msssi.es</w:t>
          </w:r>
        </w:p>
        <w:p w:rsidR="004C5839" w:rsidRDefault="004C5839" w:rsidP="004813F3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4C5839" w:rsidRDefault="004C5839" w:rsidP="004813F3">
          <w:pPr>
            <w:jc w:val="center"/>
            <w:rPr>
              <w:rFonts w:ascii="Arial Narrow" w:hAnsi="Arial Narrow"/>
              <w:sz w:val="18"/>
            </w:rPr>
          </w:pPr>
        </w:p>
        <w:p w:rsidR="004C5839" w:rsidRDefault="004C5839" w:rsidP="004813F3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4C5839" w:rsidRDefault="004C5839" w:rsidP="004813F3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MINISTERIO DE SANIDAD, SERVICIOS SOCIALES E IGUALDAD</w:t>
          </w:r>
        </w:p>
        <w:p w:rsidR="004C5839" w:rsidRDefault="004C5839" w:rsidP="004813F3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4C5839" w:rsidRDefault="004C5839" w:rsidP="004813F3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91 596 11 22</w:t>
          </w:r>
        </w:p>
        <w:p w:rsidR="004C5839" w:rsidRDefault="004C5839" w:rsidP="004813F3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91 596 15 86</w:t>
          </w:r>
        </w:p>
      </w:tc>
    </w:tr>
    <w:tr w:rsidR="004C5839" w:rsidTr="004813F3">
      <w:trPr>
        <w:cantSplit/>
        <w:trHeight w:val="120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4C5839" w:rsidRDefault="004C5839" w:rsidP="004813F3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9619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9619B3">
            <w:rPr>
              <w:sz w:val="20"/>
            </w:rPr>
            <w:fldChar w:fldCharType="separate"/>
          </w:r>
          <w:r w:rsidR="005E4450">
            <w:rPr>
              <w:noProof/>
              <w:sz w:val="20"/>
            </w:rPr>
            <w:t>2</w:t>
          </w:r>
          <w:r w:rsidR="009619B3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9619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9619B3">
            <w:rPr>
              <w:sz w:val="20"/>
            </w:rPr>
            <w:fldChar w:fldCharType="separate"/>
          </w:r>
          <w:r w:rsidR="005E4450">
            <w:rPr>
              <w:noProof/>
              <w:sz w:val="20"/>
            </w:rPr>
            <w:t>2</w:t>
          </w:r>
          <w:r w:rsidR="009619B3">
            <w:rPr>
              <w:sz w:val="20"/>
            </w:rPr>
            <w:fldChar w:fldCharType="end"/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4C5839" w:rsidRDefault="004C5839" w:rsidP="004813F3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www.msssi.es</w:t>
          </w: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4C5839" w:rsidRDefault="004C5839" w:rsidP="004813F3"/>
      </w:tc>
    </w:tr>
  </w:tbl>
  <w:p w:rsidR="004C5839" w:rsidRDefault="004C5839" w:rsidP="00920197">
    <w:pPr>
      <w:pStyle w:val="Piedepgina"/>
    </w:pPr>
  </w:p>
  <w:p w:rsidR="004C5839" w:rsidRPr="0054091A" w:rsidRDefault="004C5839" w:rsidP="005409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6237"/>
      <w:gridCol w:w="2409"/>
    </w:tblGrid>
    <w:tr w:rsidR="004C5839" w:rsidTr="00141379">
      <w:trPr>
        <w:cantSplit/>
        <w:trHeight w:val="120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39" w:rsidRDefault="004C5839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C5839" w:rsidRDefault="004C5839">
          <w:pPr>
            <w:spacing w:line="180" w:lineRule="atLeast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>prensa@msssi.es</w:t>
          </w:r>
        </w:p>
        <w:p w:rsidR="004C5839" w:rsidRDefault="004C5839" w:rsidP="00735D5E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4C5839" w:rsidRDefault="004C5839">
          <w:pPr>
            <w:jc w:val="center"/>
            <w:rPr>
              <w:rFonts w:ascii="Arial Narrow" w:hAnsi="Arial Narrow"/>
              <w:sz w:val="18"/>
            </w:rPr>
          </w:pPr>
        </w:p>
        <w:p w:rsidR="004C5839" w:rsidRDefault="004C5839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4C5839" w:rsidRDefault="004C5839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MINISTERIO DE SANIDAD, SERVICIOS SOCIALES E IGUALDAD</w:t>
          </w:r>
        </w:p>
        <w:p w:rsidR="004C5839" w:rsidRDefault="004C583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4C5839" w:rsidRDefault="004C583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91 596 11 22</w:t>
          </w:r>
        </w:p>
        <w:p w:rsidR="004C5839" w:rsidRDefault="004C5839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91 596 15 86</w:t>
          </w:r>
        </w:p>
      </w:tc>
    </w:tr>
    <w:tr w:rsidR="004C5839" w:rsidTr="00141379">
      <w:trPr>
        <w:cantSplit/>
        <w:trHeight w:val="120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4C5839" w:rsidRDefault="004C583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9619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9619B3">
            <w:rPr>
              <w:sz w:val="20"/>
            </w:rPr>
            <w:fldChar w:fldCharType="separate"/>
          </w:r>
          <w:r w:rsidR="005E4450">
            <w:rPr>
              <w:noProof/>
              <w:sz w:val="20"/>
            </w:rPr>
            <w:t>1</w:t>
          </w:r>
          <w:r w:rsidR="009619B3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9619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9619B3">
            <w:rPr>
              <w:sz w:val="20"/>
            </w:rPr>
            <w:fldChar w:fldCharType="separate"/>
          </w:r>
          <w:r w:rsidR="005E4450">
            <w:rPr>
              <w:noProof/>
              <w:sz w:val="20"/>
            </w:rPr>
            <w:t>2</w:t>
          </w:r>
          <w:r w:rsidR="009619B3">
            <w:rPr>
              <w:sz w:val="20"/>
            </w:rPr>
            <w:fldChar w:fldCharType="end"/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4C5839" w:rsidRDefault="004C5839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www.msssi.es</w:t>
          </w: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4C5839" w:rsidRDefault="004C5839"/>
      </w:tc>
    </w:tr>
  </w:tbl>
  <w:p w:rsidR="004C5839" w:rsidRDefault="004C58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6B" w:rsidRDefault="005F0D6B">
      <w:r>
        <w:separator/>
      </w:r>
    </w:p>
  </w:footnote>
  <w:footnote w:type="continuationSeparator" w:id="0">
    <w:p w:rsidR="005F0D6B" w:rsidRDefault="005F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39" w:rsidRDefault="004C5839">
    <w:pPr>
      <w:rPr>
        <w:rFonts w:ascii="Gill Sans MT" w:hAnsi="Gill Sans MT"/>
        <w:sz w:val="16"/>
      </w:rPr>
    </w:pPr>
  </w:p>
  <w:p w:rsidR="004C5839" w:rsidRDefault="004C5839">
    <w:pPr>
      <w:rPr>
        <w:rFonts w:ascii="Gill Sans MT" w:hAnsi="Gill Sans MT"/>
        <w:sz w:val="16"/>
      </w:rPr>
    </w:pPr>
  </w:p>
  <w:p w:rsidR="004C5839" w:rsidRDefault="004C5839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2480"/>
      <w:gridCol w:w="993"/>
    </w:tblGrid>
    <w:tr w:rsidR="004C5839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4C5839" w:rsidRDefault="004C5839">
          <w:pPr>
            <w:pStyle w:val="Encabezado"/>
            <w:tabs>
              <w:tab w:val="clear" w:pos="4252"/>
              <w:tab w:val="clear" w:pos="8504"/>
            </w:tabs>
          </w:pPr>
          <w:r w:rsidRPr="000A6DEF"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8.5pt" o:ole="" fillcolor="window">
                <v:imagedata r:id="rId1" o:title=""/>
              </v:shape>
              <o:OLEObject Type="Embed" ProgID="Word.Picture.8" ShapeID="_x0000_i1025" DrawAspect="Content" ObjectID="_1388330751" r:id="rId2"/>
            </w:object>
          </w:r>
        </w:p>
      </w:tc>
      <w:tc>
        <w:tcPr>
          <w:tcW w:w="7584" w:type="dxa"/>
          <w:vMerge w:val="restart"/>
        </w:tcPr>
        <w:p w:rsidR="004C5839" w:rsidRDefault="004C5839">
          <w:pPr>
            <w:spacing w:before="360"/>
            <w:rPr>
              <w:rFonts w:ascii="Garamond" w:hAnsi="Garamond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4C5839" w:rsidRDefault="004C5839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</w:rPr>
          </w:pPr>
          <w:r>
            <w:rPr>
              <w:rFonts w:ascii="Gill Sans MT" w:hAnsi="Gill Sans MT"/>
              <w:sz w:val="22"/>
            </w:rPr>
            <w:t>DE SANIDAD, SERVICIOS  SOCIALES</w:t>
          </w:r>
        </w:p>
        <w:p w:rsidR="004C5839" w:rsidRDefault="004C583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E IGUALDAD</w:t>
          </w:r>
        </w:p>
      </w:tc>
      <w:tc>
        <w:tcPr>
          <w:tcW w:w="2480" w:type="dxa"/>
          <w:shd w:val="clear" w:color="auto" w:fill="A6A6A6"/>
        </w:tcPr>
        <w:p w:rsidR="004C5839" w:rsidRDefault="004C5839" w:rsidP="00ED1DEF">
          <w:pPr>
            <w:pStyle w:val="Encabezado"/>
            <w:tabs>
              <w:tab w:val="clear" w:pos="4252"/>
              <w:tab w:val="left" w:pos="6521"/>
            </w:tabs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4C5839">
      <w:trPr>
        <w:cantSplit/>
        <w:trHeight w:val="40"/>
      </w:trPr>
      <w:tc>
        <w:tcPr>
          <w:tcW w:w="1346" w:type="dxa"/>
          <w:vMerge/>
        </w:tcPr>
        <w:p w:rsidR="004C5839" w:rsidRDefault="004C583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4C5839" w:rsidRDefault="004C583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gridSpan w:val="2"/>
          <w:vAlign w:val="center"/>
        </w:tcPr>
        <w:p w:rsidR="004C5839" w:rsidRDefault="004C583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4C5839" w:rsidRDefault="004C583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5839" w:rsidRDefault="004C583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5839" w:rsidRDefault="009619B3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 w:rsidRPr="009619B3">
      <w:rPr>
        <w:noProof/>
      </w:rPr>
      <w:pict>
        <v:line id="Line 1" o:spid="_x0000_s4100" style="position:absolute;left:0;text-align:left;z-index:251659264;visibility:visible;mso-position-horizontal-relative:page;mso-position-vertical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DjZ/iU&#10;EwIAACcEAAAOAAAAAAAAAAAAAAAAAC4CAABkcnMvZTJvRG9jLnhtbFBLAQItABQABgAIAAAAIQDe&#10;MQ+C2wAAAAkBAAAPAAAAAAAAAAAAAAAAAG0EAABkcnMvZG93bnJldi54bWxQSwUGAAAAAAQABADz&#10;AAAAdQUAAAAA&#10;" o:allowincell="f">
          <w10:wrap type="topAndBottom" anchorx="page" anchory="page"/>
          <w10:anchorlock/>
        </v:line>
      </w:pict>
    </w:r>
    <w:r w:rsidRPr="009619B3">
      <w:rPr>
        <w:noProof/>
      </w:rPr>
      <w:pict>
        <v:line id="Line 2" o:spid="_x0000_s4099" style="position:absolute;left:0;text-align:left;z-index:251658240;visibility:visible;mso-position-vertical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UyFg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M8dKY3roSApdraUBs9qVez0fS7Q0ovW6L2PDJ8OxtIy0JG8i4lbJwB/F3/RTOIIQevY5tO&#10;je0CJDQAnaIa57sa/OQRhcNiNMmLMUYUXFn+FLVKSHlLNdb5z1x3KBgVlsA6QpPjxvlAhZS3kHCT&#10;0mshZZRbKtRXeDbOxzHBaSlYcIYwZ/e7pbToSMLAxC/WBZ7HMKsPikWwlhO2utqeCHmx4XKpAh4U&#10;A3Su1mUifszS2Wq6mhaDIp+sBkVa14NP62UxmKyzp3E9qpfLOvsZqGVF2QrGuArsbtOZFX+n/vWd&#10;XObqPp/3NiTv0WO/gOztH0lHNYOAl1HYaXbe2pvKMJAx+Pp4wsQ/7sF+fOKLXwA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CUSNUyFgIAACoEAAAOAAAAAAAAAAAAAAAAAC4CAABkcnMvZTJvRG9jLnhtbFBLAQItABQABgAI&#10;AAAAIQC9tOEI3gAAAAoBAAAPAAAAAAAAAAAAAAAAAHAEAABkcnMvZG93bnJldi54bWxQSwUGAAAA&#10;AAQABADzAAAAewUAAAAA&#10;" o:allowincell="f">
          <w10:wrap anchory="page"/>
          <w10:anchorlock/>
        </v:line>
      </w:pict>
    </w:r>
  </w:p>
  <w:p w:rsidR="004C5839" w:rsidRDefault="009619B3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 w:rsidRPr="009619B3">
      <w:rPr>
        <w:noProof/>
      </w:rPr>
      <w:pict>
        <v:line id="Line 3" o:spid="_x0000_s4098" style="position:absolute;left:0;text-align:left;z-index:251657216;visibility:visible;mso-position-horizontal-relative:page;mso-position-vertical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WFEgIAACc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EodKY3roSApdraUBs9qVez0fS7Q0ovW6L2PDJ8OxtIy0JG8i4lbJwB/F3/RTOIIQevY5tO&#10;je0CJDQAnaIa57sa/OQRhcP8qRjloBm9uRJS3vKMdf4z1x0KRoUlUI645LhxPvAg5S0kXKP0WkgZ&#10;tZYK9RWejfNxTHBaChacIczZ/W4pLTqSMC3xi0WB5zHM6oNiEazlhK2utidCXmy4XKqAB5UAnat1&#10;GYcfs3S2mq6mxaDIJ6tBkdb14NN6WQwm6+xpXI/q5bLOfgZqWVG2gjGuArvbaGbF30l/fSSXoboP&#10;570NyXv02C8ge/tH0lHKoN5lDnaanbf2JjFMYwy+vpww7o97sB/f9+IX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I9xtYUS&#10;AgAAJwQAAA4AAAAAAAAAAAAAAAAALgIAAGRycy9lMm9Eb2MueG1sUEsBAi0AFAAGAAgAAAAhAN4x&#10;D4LbAAAACQEAAA8AAAAAAAAAAAAAAAAAbAQAAGRycy9kb3ducmV2LnhtbFBLBQYAAAAABAAEAPMA&#10;AAB0BQAAAAA=&#10;" o:allowincell="f">
          <w10:wrap type="topAndBottom" anchorx="page" anchory="page"/>
          <w10:anchorlock/>
        </v:line>
      </w:pict>
    </w:r>
    <w:r w:rsidRPr="009619B3">
      <w:rPr>
        <w:noProof/>
      </w:rPr>
      <w:pict>
        <v:line id="Line 4" o:spid="_x0000_s4097" style="position:absolute;left:0;text-align:left;z-index:251656192;visibility:visible;mso-position-vertical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YOFg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idGYwroSAWm1sqI0e1at51vS7Q0rXHVE7Hhm+nQykZSEjeZcSNs4A/nb4ohnEkL3XsU3H&#10;1vYBEhqAjlGN000NfvSIwmHxMM2LCUYUXFn+GLVKSHlNNdb5z1z3KBgVlsA6QpPDs/OBCimvIeEm&#10;pddCyii3VGio8HyST2KC01Kw4Axhzu62tbToQMLAxC/WBZ77MKv3ikWwjhO2utieCHm24XKpAh4U&#10;A3Qu1nkifszT+Wq2mhWjIp+uRkXaNKNP67oYTdfZ46R5aOq6yX4GallRdoIxrgK763Rmxd+pf3kn&#10;57m6zeetDcl79NgvIHv9R9JRzSDgeRS2mp029qoyDGQMvjyeMPH3e7Dvn/jyFwA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DCUBYOFgIAACoEAAAOAAAAAAAAAAAAAAAAAC4CAABkcnMvZTJvRG9jLnhtbFBLAQItABQABgAI&#10;AAAAIQC9tOEI3gAAAAoBAAAPAAAAAAAAAAAAAAAAAHAEAABkcnMvZG93bnJldi54bWxQSwUGAAAA&#10;AAQABADzAAAAewUAAAAA&#10;" o:allowincell="f">
          <w10:wrap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728"/>
    <w:multiLevelType w:val="hybridMultilevel"/>
    <w:tmpl w:val="F986418C"/>
    <w:lvl w:ilvl="0" w:tplc="D090A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87491"/>
    <w:multiLevelType w:val="hybridMultilevel"/>
    <w:tmpl w:val="C31ECD4E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D807D1A"/>
    <w:multiLevelType w:val="hybridMultilevel"/>
    <w:tmpl w:val="20C8F2E2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66E11E3"/>
    <w:multiLevelType w:val="hybridMultilevel"/>
    <w:tmpl w:val="66809FD8"/>
    <w:lvl w:ilvl="0" w:tplc="0C0A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70C30DF"/>
    <w:multiLevelType w:val="hybridMultilevel"/>
    <w:tmpl w:val="1026C0CC"/>
    <w:lvl w:ilvl="0" w:tplc="0C0A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902E9"/>
    <w:multiLevelType w:val="multilevel"/>
    <w:tmpl w:val="C59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44AF"/>
    <w:rsid w:val="000263A9"/>
    <w:rsid w:val="000416AE"/>
    <w:rsid w:val="00045B5D"/>
    <w:rsid w:val="00051372"/>
    <w:rsid w:val="00065B2E"/>
    <w:rsid w:val="00077EBA"/>
    <w:rsid w:val="000956AF"/>
    <w:rsid w:val="00096C52"/>
    <w:rsid w:val="000A6DEF"/>
    <w:rsid w:val="000C1D5A"/>
    <w:rsid w:val="000E79FE"/>
    <w:rsid w:val="000F15B7"/>
    <w:rsid w:val="000F3AFE"/>
    <w:rsid w:val="00141379"/>
    <w:rsid w:val="00147191"/>
    <w:rsid w:val="001627B6"/>
    <w:rsid w:val="001660FE"/>
    <w:rsid w:val="0017495C"/>
    <w:rsid w:val="001946F1"/>
    <w:rsid w:val="001947B7"/>
    <w:rsid w:val="001A0F8D"/>
    <w:rsid w:val="001C3FCC"/>
    <w:rsid w:val="001D2E78"/>
    <w:rsid w:val="001F16BA"/>
    <w:rsid w:val="00200C9B"/>
    <w:rsid w:val="0020757E"/>
    <w:rsid w:val="002264D2"/>
    <w:rsid w:val="0022737D"/>
    <w:rsid w:val="00256E7A"/>
    <w:rsid w:val="0026753D"/>
    <w:rsid w:val="002744AF"/>
    <w:rsid w:val="00280FB0"/>
    <w:rsid w:val="002A26DB"/>
    <w:rsid w:val="002B0739"/>
    <w:rsid w:val="002D2518"/>
    <w:rsid w:val="00301CF5"/>
    <w:rsid w:val="0030562E"/>
    <w:rsid w:val="00306662"/>
    <w:rsid w:val="00323B43"/>
    <w:rsid w:val="00342A1C"/>
    <w:rsid w:val="0034714E"/>
    <w:rsid w:val="0034732C"/>
    <w:rsid w:val="00367D05"/>
    <w:rsid w:val="00374892"/>
    <w:rsid w:val="0038131A"/>
    <w:rsid w:val="00382595"/>
    <w:rsid w:val="0038515E"/>
    <w:rsid w:val="003E6A7A"/>
    <w:rsid w:val="004730F8"/>
    <w:rsid w:val="00477452"/>
    <w:rsid w:val="004813F3"/>
    <w:rsid w:val="004A75D2"/>
    <w:rsid w:val="004C5839"/>
    <w:rsid w:val="004C682C"/>
    <w:rsid w:val="00502ABB"/>
    <w:rsid w:val="00521AD1"/>
    <w:rsid w:val="005251E2"/>
    <w:rsid w:val="0054091A"/>
    <w:rsid w:val="00545DCD"/>
    <w:rsid w:val="005625DC"/>
    <w:rsid w:val="0057541A"/>
    <w:rsid w:val="00583BCA"/>
    <w:rsid w:val="00590A04"/>
    <w:rsid w:val="005A4B16"/>
    <w:rsid w:val="005A7463"/>
    <w:rsid w:val="005B1685"/>
    <w:rsid w:val="005C281A"/>
    <w:rsid w:val="005D7C2E"/>
    <w:rsid w:val="005E4450"/>
    <w:rsid w:val="005E4E94"/>
    <w:rsid w:val="005F0D6B"/>
    <w:rsid w:val="005F2031"/>
    <w:rsid w:val="00616515"/>
    <w:rsid w:val="00632EBF"/>
    <w:rsid w:val="00661D2B"/>
    <w:rsid w:val="00662149"/>
    <w:rsid w:val="00662266"/>
    <w:rsid w:val="00673F7C"/>
    <w:rsid w:val="006920EC"/>
    <w:rsid w:val="00696339"/>
    <w:rsid w:val="00697564"/>
    <w:rsid w:val="006A4C05"/>
    <w:rsid w:val="006A7F2B"/>
    <w:rsid w:val="006B20E1"/>
    <w:rsid w:val="006C1077"/>
    <w:rsid w:val="006C6523"/>
    <w:rsid w:val="006D720F"/>
    <w:rsid w:val="006E57D4"/>
    <w:rsid w:val="006F342C"/>
    <w:rsid w:val="00700AB7"/>
    <w:rsid w:val="0070250B"/>
    <w:rsid w:val="007059AB"/>
    <w:rsid w:val="00735C6C"/>
    <w:rsid w:val="00735D5E"/>
    <w:rsid w:val="0074278C"/>
    <w:rsid w:val="00823983"/>
    <w:rsid w:val="00836D5B"/>
    <w:rsid w:val="00870E17"/>
    <w:rsid w:val="0089254F"/>
    <w:rsid w:val="00896702"/>
    <w:rsid w:val="008A3F0F"/>
    <w:rsid w:val="008A72D9"/>
    <w:rsid w:val="008B1205"/>
    <w:rsid w:val="008B41DF"/>
    <w:rsid w:val="008D7127"/>
    <w:rsid w:val="008E13D0"/>
    <w:rsid w:val="008E4565"/>
    <w:rsid w:val="008F2EF1"/>
    <w:rsid w:val="00916FB0"/>
    <w:rsid w:val="00920197"/>
    <w:rsid w:val="00944EF9"/>
    <w:rsid w:val="009467EF"/>
    <w:rsid w:val="009619B3"/>
    <w:rsid w:val="009636FB"/>
    <w:rsid w:val="0096393F"/>
    <w:rsid w:val="0098063A"/>
    <w:rsid w:val="009831C2"/>
    <w:rsid w:val="009B4BB6"/>
    <w:rsid w:val="009B7921"/>
    <w:rsid w:val="009C5691"/>
    <w:rsid w:val="009D30B0"/>
    <w:rsid w:val="009D58BC"/>
    <w:rsid w:val="009F49E6"/>
    <w:rsid w:val="009F57DC"/>
    <w:rsid w:val="00A01481"/>
    <w:rsid w:val="00A1136A"/>
    <w:rsid w:val="00A164C8"/>
    <w:rsid w:val="00A95EC4"/>
    <w:rsid w:val="00AB15CA"/>
    <w:rsid w:val="00AB24DB"/>
    <w:rsid w:val="00AC3708"/>
    <w:rsid w:val="00AD0983"/>
    <w:rsid w:val="00AF2120"/>
    <w:rsid w:val="00AF47BD"/>
    <w:rsid w:val="00B12BF1"/>
    <w:rsid w:val="00B33857"/>
    <w:rsid w:val="00B36E0D"/>
    <w:rsid w:val="00B64A7F"/>
    <w:rsid w:val="00B732F3"/>
    <w:rsid w:val="00BB4B9D"/>
    <w:rsid w:val="00BE0D10"/>
    <w:rsid w:val="00C127BF"/>
    <w:rsid w:val="00C21912"/>
    <w:rsid w:val="00C46B78"/>
    <w:rsid w:val="00C55489"/>
    <w:rsid w:val="00C6174D"/>
    <w:rsid w:val="00C8134D"/>
    <w:rsid w:val="00CA417D"/>
    <w:rsid w:val="00CB4679"/>
    <w:rsid w:val="00CB6BC0"/>
    <w:rsid w:val="00CC01AE"/>
    <w:rsid w:val="00CC0FF8"/>
    <w:rsid w:val="00CD22F2"/>
    <w:rsid w:val="00CF028C"/>
    <w:rsid w:val="00D108AC"/>
    <w:rsid w:val="00D35383"/>
    <w:rsid w:val="00DC6C42"/>
    <w:rsid w:val="00DC7C2D"/>
    <w:rsid w:val="00DD6113"/>
    <w:rsid w:val="00E060FE"/>
    <w:rsid w:val="00E13637"/>
    <w:rsid w:val="00E31108"/>
    <w:rsid w:val="00E3371B"/>
    <w:rsid w:val="00E55CB7"/>
    <w:rsid w:val="00E64DAD"/>
    <w:rsid w:val="00E674E8"/>
    <w:rsid w:val="00E82AEA"/>
    <w:rsid w:val="00E85793"/>
    <w:rsid w:val="00E85E11"/>
    <w:rsid w:val="00E95EEF"/>
    <w:rsid w:val="00E96015"/>
    <w:rsid w:val="00EB0557"/>
    <w:rsid w:val="00EB290C"/>
    <w:rsid w:val="00ED0EFC"/>
    <w:rsid w:val="00ED1DEF"/>
    <w:rsid w:val="00ED7C55"/>
    <w:rsid w:val="00EF3CA7"/>
    <w:rsid w:val="00EF6CBB"/>
    <w:rsid w:val="00F22E72"/>
    <w:rsid w:val="00F46F72"/>
    <w:rsid w:val="00F50C2D"/>
    <w:rsid w:val="00F84885"/>
    <w:rsid w:val="00F8509C"/>
    <w:rsid w:val="00FA3EE7"/>
    <w:rsid w:val="00FE71DF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F8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00C9B"/>
    <w:pPr>
      <w:keepNext/>
      <w:ind w:left="2552"/>
      <w:outlineLvl w:val="0"/>
    </w:pPr>
    <w:rPr>
      <w:rFonts w:ascii="Arial Narrow" w:hAnsi="Arial Narrow"/>
      <w:b/>
      <w:bCs/>
      <w:sz w:val="44"/>
    </w:rPr>
  </w:style>
  <w:style w:type="paragraph" w:styleId="Ttulo2">
    <w:name w:val="heading 2"/>
    <w:basedOn w:val="Normal"/>
    <w:next w:val="Normal"/>
    <w:link w:val="Ttulo2Car"/>
    <w:uiPriority w:val="99"/>
    <w:qFormat/>
    <w:rsid w:val="00200C9B"/>
    <w:pPr>
      <w:keepNext/>
      <w:numPr>
        <w:numId w:val="4"/>
      </w:numPr>
      <w:ind w:left="2904" w:hanging="352"/>
      <w:jc w:val="both"/>
      <w:outlineLvl w:val="1"/>
    </w:pPr>
    <w:rPr>
      <w:rFonts w:ascii="Arial Narrow" w:hAnsi="Arial Narrow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00C9B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200C9B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A6D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uiPriority w:val="99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uiPriority w:val="99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uiPriority w:val="99"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uiPriority w:val="99"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uiPriority w:val="99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200C9B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A6DEF"/>
    <w:rPr>
      <w:rFonts w:ascii="Arial" w:hAnsi="Arial" w:cs="Arial"/>
      <w:sz w:val="24"/>
    </w:rPr>
  </w:style>
  <w:style w:type="character" w:styleId="Nmerodepgina">
    <w:name w:val="page number"/>
    <w:basedOn w:val="Fuentedeprrafopredeter"/>
    <w:uiPriority w:val="99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00C9B"/>
    <w:pPr>
      <w:ind w:left="851"/>
      <w:jc w:val="both"/>
    </w:pPr>
    <w:rPr>
      <w:rFonts w:ascii="Arial Narrow" w:hAnsi="Arial Narrow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uiPriority w:val="99"/>
    <w:rsid w:val="00200C9B"/>
    <w:rPr>
      <w:color w:val="FF0000"/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590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DEF"/>
    <w:rPr>
      <w:rFonts w:cs="Arial"/>
      <w:sz w:val="2"/>
    </w:rPr>
  </w:style>
  <w:style w:type="character" w:styleId="Hipervnculo">
    <w:name w:val="Hyperlink"/>
    <w:basedOn w:val="Fuentedeprrafopredeter"/>
    <w:uiPriority w:val="99"/>
    <w:rsid w:val="00AF212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F8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00C9B"/>
    <w:pPr>
      <w:keepNext/>
      <w:ind w:left="2552"/>
      <w:outlineLvl w:val="0"/>
    </w:pPr>
    <w:rPr>
      <w:rFonts w:ascii="Arial Narrow" w:hAnsi="Arial Narrow"/>
      <w:b/>
      <w:bCs/>
      <w:sz w:val="44"/>
    </w:rPr>
  </w:style>
  <w:style w:type="paragraph" w:styleId="Ttulo2">
    <w:name w:val="heading 2"/>
    <w:basedOn w:val="Normal"/>
    <w:next w:val="Normal"/>
    <w:link w:val="Ttulo2Car"/>
    <w:uiPriority w:val="99"/>
    <w:qFormat/>
    <w:rsid w:val="00200C9B"/>
    <w:pPr>
      <w:keepNext/>
      <w:numPr>
        <w:numId w:val="4"/>
      </w:numPr>
      <w:ind w:left="2904" w:hanging="352"/>
      <w:jc w:val="both"/>
      <w:outlineLvl w:val="1"/>
    </w:pPr>
    <w:rPr>
      <w:rFonts w:ascii="Arial Narrow" w:hAnsi="Arial Narrow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00C9B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200C9B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A6D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uiPriority w:val="99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uiPriority w:val="99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uiPriority w:val="99"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uiPriority w:val="99"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uiPriority w:val="99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200C9B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A6DEF"/>
    <w:rPr>
      <w:rFonts w:ascii="Arial" w:hAnsi="Arial" w:cs="Arial"/>
      <w:sz w:val="24"/>
    </w:rPr>
  </w:style>
  <w:style w:type="character" w:styleId="Nmerodepgina">
    <w:name w:val="page number"/>
    <w:basedOn w:val="Fuentedeprrafopredeter"/>
    <w:uiPriority w:val="99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00C9B"/>
    <w:pPr>
      <w:ind w:left="851"/>
      <w:jc w:val="both"/>
    </w:pPr>
    <w:rPr>
      <w:rFonts w:ascii="Arial Narrow" w:hAnsi="Arial Narrow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uiPriority w:val="99"/>
    <w:rsid w:val="00200C9B"/>
    <w:rPr>
      <w:color w:val="FF0000"/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590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DEF"/>
    <w:rPr>
      <w:rFonts w:cs="Arial"/>
      <w:sz w:val="2"/>
    </w:rPr>
  </w:style>
  <w:style w:type="character" w:styleId="Hipervnculo">
    <w:name w:val="Hyperlink"/>
    <w:basedOn w:val="Fuentedeprrafopredeter"/>
    <w:uiPriority w:val="99"/>
    <w:rsid w:val="00AF212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</Template>
  <TotalTime>6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ASM</cp:lastModifiedBy>
  <cp:revision>2</cp:revision>
  <cp:lastPrinted>2011-09-05T08:50:00Z</cp:lastPrinted>
  <dcterms:created xsi:type="dcterms:W3CDTF">2012-01-17T17:39:00Z</dcterms:created>
  <dcterms:modified xsi:type="dcterms:W3CDTF">2012-01-17T17:39:00Z</dcterms:modified>
</cp:coreProperties>
</file>